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9" w:rsidRPr="005370CB" w:rsidRDefault="009D5499" w:rsidP="009D5499">
      <w:pPr>
        <w:pStyle w:val="20"/>
        <w:shd w:val="clear" w:color="auto" w:fill="auto"/>
        <w:ind w:left="9072" w:right="460"/>
        <w:rPr>
          <w:sz w:val="24"/>
          <w:szCs w:val="24"/>
        </w:rPr>
      </w:pPr>
      <w:r w:rsidRPr="005370CB">
        <w:rPr>
          <w:sz w:val="24"/>
          <w:szCs w:val="24"/>
        </w:rPr>
        <w:t>Приложение 8</w:t>
      </w:r>
    </w:p>
    <w:p w:rsidR="009D5499" w:rsidRPr="009D5499" w:rsidRDefault="009D5499" w:rsidP="009D5499">
      <w:pPr>
        <w:pStyle w:val="20"/>
        <w:shd w:val="clear" w:color="auto" w:fill="auto"/>
        <w:ind w:left="9072" w:right="310"/>
        <w:rPr>
          <w:sz w:val="12"/>
          <w:szCs w:val="24"/>
        </w:rPr>
      </w:pPr>
      <w:r w:rsidRPr="009D5499">
        <w:rPr>
          <w:sz w:val="12"/>
          <w:szCs w:val="24"/>
        </w:rPr>
        <w:t xml:space="preserve">к Правилам предоставления микрозаймов субъектам малого и среднего предпринимательства </w:t>
      </w:r>
      <w:proofErr w:type="spellStart"/>
      <w:r w:rsidRPr="009D5499">
        <w:rPr>
          <w:sz w:val="12"/>
          <w:szCs w:val="24"/>
        </w:rPr>
        <w:t>Микрокредитной</w:t>
      </w:r>
      <w:proofErr w:type="spellEnd"/>
      <w:r w:rsidRPr="009D5499">
        <w:rPr>
          <w:sz w:val="12"/>
          <w:szCs w:val="24"/>
        </w:rPr>
        <w:t xml:space="preserve"> компании Фонд поддержки предпринимательства Республики Мордовия</w:t>
      </w:r>
    </w:p>
    <w:p w:rsidR="009D5499" w:rsidRPr="005370CB" w:rsidRDefault="009D5499" w:rsidP="009D5499">
      <w:pPr>
        <w:pStyle w:val="20"/>
        <w:shd w:val="clear" w:color="auto" w:fill="auto"/>
        <w:spacing w:line="240" w:lineRule="auto"/>
        <w:ind w:left="3969"/>
        <w:jc w:val="both"/>
        <w:rPr>
          <w:sz w:val="24"/>
          <w:szCs w:val="24"/>
        </w:rPr>
      </w:pPr>
    </w:p>
    <w:p w:rsidR="009D5499" w:rsidRPr="005370CB" w:rsidRDefault="009D5499" w:rsidP="009D5499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370CB">
        <w:rPr>
          <w:b/>
          <w:sz w:val="24"/>
          <w:szCs w:val="24"/>
        </w:rPr>
        <w:t>Формы расшифровок</w:t>
      </w:r>
    </w:p>
    <w:p w:rsidR="009D5499" w:rsidRPr="005370CB" w:rsidRDefault="009D5499" w:rsidP="009D5499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273"/>
        <w:jc w:val="center"/>
        <w:rPr>
          <w:sz w:val="24"/>
          <w:szCs w:val="24"/>
        </w:rPr>
      </w:pPr>
      <w:r w:rsidRPr="005370CB">
        <w:rPr>
          <w:sz w:val="24"/>
          <w:szCs w:val="24"/>
        </w:rPr>
        <w:t>Расшифровка дебиторской задолженности</w:t>
      </w:r>
    </w:p>
    <w:tbl>
      <w:tblPr>
        <w:tblStyle w:val="a3"/>
        <w:tblW w:w="142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2"/>
        <w:gridCol w:w="5914"/>
        <w:gridCol w:w="1735"/>
        <w:gridCol w:w="1214"/>
        <w:gridCol w:w="1143"/>
      </w:tblGrid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Предприятие дебитор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Предмет задолженности (с указанием № договора и даты)</w:t>
            </w: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Дата возникновения</w:t>
            </w: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Дата погашения</w:t>
            </w: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со сроком погашения до 12 месяцев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…..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со сроком погашения более 12 месяцев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просроченная дебиторская задолженность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Прочие с долей менее 5%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03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D5499" w:rsidRPr="005370CB" w:rsidRDefault="009D5499" w:rsidP="009D5499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9D5499" w:rsidRPr="005370CB" w:rsidRDefault="009D5499" w:rsidP="009D5499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273"/>
        <w:jc w:val="center"/>
        <w:rPr>
          <w:sz w:val="24"/>
          <w:szCs w:val="24"/>
        </w:rPr>
      </w:pPr>
      <w:r w:rsidRPr="005370CB">
        <w:rPr>
          <w:sz w:val="24"/>
          <w:szCs w:val="24"/>
        </w:rPr>
        <w:t>Расшифровка кредиторской задолженности</w:t>
      </w:r>
    </w:p>
    <w:tbl>
      <w:tblPr>
        <w:tblStyle w:val="a3"/>
        <w:tblW w:w="143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2512"/>
        <w:gridCol w:w="1250"/>
        <w:gridCol w:w="5877"/>
        <w:gridCol w:w="1767"/>
        <w:gridCol w:w="1214"/>
        <w:gridCol w:w="1143"/>
      </w:tblGrid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№ п/п</w:t>
            </w: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Предприятие </w:t>
            </w:r>
            <w:r>
              <w:rPr>
                <w:sz w:val="18"/>
                <w:szCs w:val="18"/>
              </w:rPr>
              <w:t>кредитор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Предмет задолженности (с указанием № договора и даты)</w:t>
            </w: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Основание задолженности (аванс, задолженность покупателя)</w:t>
            </w: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Дата возникновения</w:t>
            </w: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Дата погашения</w:t>
            </w: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со сроком погашения до 12 месяцев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…..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со сроком погашения более 12 месяцев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 xml:space="preserve">В </w:t>
            </w:r>
            <w:proofErr w:type="spellStart"/>
            <w:r w:rsidRPr="005370CB">
              <w:rPr>
                <w:sz w:val="18"/>
                <w:szCs w:val="18"/>
              </w:rPr>
              <w:t>т.ч</w:t>
            </w:r>
            <w:proofErr w:type="spellEnd"/>
            <w:r w:rsidRPr="005370CB">
              <w:rPr>
                <w:sz w:val="18"/>
                <w:szCs w:val="18"/>
              </w:rPr>
              <w:t>. просроченная кредиторская задолженность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…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Прочие с долей менее 5%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Итого: (сумма должна совпадать с суммой, отраженной в балансе, упрощенной форме баланса)</w:t>
            </w:r>
          </w:p>
        </w:tc>
        <w:tc>
          <w:tcPr>
            <w:tcW w:w="125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7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D5499" w:rsidRPr="005370CB" w:rsidRDefault="009D5499" w:rsidP="009D549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D5499" w:rsidRPr="005370CB" w:rsidRDefault="009D5499" w:rsidP="009D5499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56"/>
        <w:jc w:val="center"/>
        <w:rPr>
          <w:sz w:val="24"/>
          <w:szCs w:val="24"/>
        </w:rPr>
      </w:pPr>
      <w:r w:rsidRPr="005370CB">
        <w:rPr>
          <w:sz w:val="24"/>
          <w:szCs w:val="24"/>
        </w:rPr>
        <w:t>Расшифровка основных</w:t>
      </w:r>
      <w:bookmarkStart w:id="0" w:name="_GoBack"/>
      <w:bookmarkEnd w:id="0"/>
      <w:r w:rsidRPr="005370CB">
        <w:rPr>
          <w:sz w:val="24"/>
          <w:szCs w:val="24"/>
        </w:rPr>
        <w:t xml:space="preserve"> средств (собственность/аренда)</w:t>
      </w:r>
    </w:p>
    <w:tbl>
      <w:tblPr>
        <w:tblStyle w:val="a3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244"/>
        <w:gridCol w:w="1559"/>
        <w:gridCol w:w="1560"/>
        <w:gridCol w:w="1214"/>
        <w:gridCol w:w="1762"/>
      </w:tblGrid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Площадь, кв. м.</w:t>
            </w: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Год выпуска/ввод в эксплуатацию</w:t>
            </w: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Стоимость (тыс. руб.)</w:t>
            </w: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Если в аренде номер и дата договора, срок аренды</w:t>
            </w: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Здания и сооружения: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Земельные участки: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Оборудование: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Транспортные средства: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Прочее: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D5499" w:rsidRPr="005370CB" w:rsidTr="009D5499">
        <w:tc>
          <w:tcPr>
            <w:tcW w:w="568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5370CB">
              <w:rPr>
                <w:sz w:val="18"/>
                <w:szCs w:val="18"/>
              </w:rPr>
              <w:t>Итого:</w:t>
            </w:r>
          </w:p>
        </w:tc>
        <w:tc>
          <w:tcPr>
            <w:tcW w:w="524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9D5499" w:rsidRPr="005370CB" w:rsidRDefault="009D5499" w:rsidP="009D5499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AF6F7B" w:rsidRDefault="00AF6F7B" w:rsidP="009D5499"/>
    <w:sectPr w:rsidR="00AF6F7B" w:rsidSect="009D549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C7F2F"/>
    <w:multiLevelType w:val="hybridMultilevel"/>
    <w:tmpl w:val="12F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9"/>
    <w:rsid w:val="000458C4"/>
    <w:rsid w:val="009C5FEB"/>
    <w:rsid w:val="009D5499"/>
    <w:rsid w:val="00A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1366-63A5-462F-9244-8401FA2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9D549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499"/>
    <w:pPr>
      <w:widowControl w:val="0"/>
      <w:shd w:val="clear" w:color="auto" w:fill="FFFFFF"/>
      <w:spacing w:after="0" w:line="30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</cp:revision>
  <dcterms:created xsi:type="dcterms:W3CDTF">2019-06-25T09:26:00Z</dcterms:created>
  <dcterms:modified xsi:type="dcterms:W3CDTF">2019-06-25T09:29:00Z</dcterms:modified>
</cp:coreProperties>
</file>